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>
          <v:shape id="ole_rId2" style="width:74.75pt;height:41.8pt" o:ole="">
            <v:imagedata r:id="rId3" o:title=""/>
          </v:shape>
          <o:OLEObject Type="Embed" ProgID="" ShapeID="ole_rId2" DrawAspect="Content" ObjectID="_497086363" r:id="rId2"/>
        </w:objec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Навчально-виховний комплекс </w:t>
      </w:r>
    </w:p>
    <w:p>
      <w:pPr>
        <w:pStyle w:val="Normal"/>
        <w:spacing w:lineRule="auto" w:line="240" w:before="0" w:after="0"/>
        <w:ind w:left="0" w:right="-143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«Загальноосвітня школа І-ІІІ ступеня №1-гімназія </w:t>
      </w:r>
    </w:p>
    <w:p>
      <w:pPr>
        <w:pStyle w:val="Normal"/>
        <w:spacing w:lineRule="auto" w:line="240" w:before="0" w:after="0"/>
        <w:ind w:left="0" w:right="-143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ім. Героя Радянського Союзу В.Газіна» смт Ратне</w:t>
      </w:r>
    </w:p>
    <w:p>
      <w:pPr>
        <w:pStyle w:val="Normal"/>
        <w:spacing w:lineRule="auto" w:line="240" w:before="0" w:after="0"/>
        <w:ind w:left="0" w:right="-143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вул. Центральна, 50,  смт Ратне, Ратнівський р-н, Волинська обл., 44100,</w:t>
      </w:r>
    </w:p>
    <w:p>
      <w:pPr>
        <w:pStyle w:val="Normal"/>
        <w:spacing w:lineRule="auto" w:line="240" w:before="0" w:after="0"/>
        <w:ind w:left="0" w:right="-143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e-mail: Ratne1@ukr.net, Код ЄДРПОУ 21747967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 xml:space="preserve">________________________________________________________________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НАКАЗ</w:t>
      </w:r>
    </w:p>
    <w:p>
      <w:pPr>
        <w:pStyle w:val="Normal"/>
        <w:tabs>
          <w:tab w:val="left" w:pos="403" w:leader="none"/>
          <w:tab w:val="center" w:pos="771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16.04.2019                                                                                                                                                                                           №127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uk-UA" w:eastAsia="uk-UA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Про затвердження складу державних атестаційних комісій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та розкладу проведення ДПА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CE181E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CE181E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CE181E"/>
          <w:sz w:val="24"/>
          <w:szCs w:val="24"/>
          <w:lang w:val="uk-UA" w:eastAsia="ru-RU"/>
        </w:rPr>
        <w:t xml:space="preserve">  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val="uk-UA" w:eastAsia="ru-RU"/>
        </w:rPr>
        <w:t xml:space="preserve">  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val="uk-UA" w:eastAsia="ru-RU"/>
        </w:rPr>
        <w:t xml:space="preserve">На виконання наказу  по школі від 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val="uk-UA" w:eastAsia="uk-UA"/>
        </w:rPr>
        <w:t>11.04.2019р.</w:t>
      </w:r>
      <w:bookmarkStart w:id="0" w:name="_GoBack1"/>
      <w:bookmarkEnd w:id="0"/>
      <w:r>
        <w:rPr>
          <w:rFonts w:eastAsia="Times New Roman" w:cs="Times New Roman" w:ascii="Liberation Serif" w:hAnsi="Liberation Serif"/>
          <w:color w:val="000000"/>
          <w:sz w:val="28"/>
          <w:szCs w:val="28"/>
          <w:lang w:val="uk-UA" w:eastAsia="uk-UA"/>
        </w:rPr>
        <w:t xml:space="preserve"> №117 “</w:t>
      </w:r>
      <w:r>
        <w:rPr>
          <w:rFonts w:ascii="Liberation Serif" w:hAnsi="Liberation Serif"/>
          <w:color w:val="000000"/>
          <w:sz w:val="28"/>
          <w:szCs w:val="28"/>
        </w:rPr>
        <w:t>Про порядок закінчення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201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>/201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9 </w:t>
      </w:r>
      <w:r>
        <w:rPr>
          <w:rFonts w:ascii="Liberation Serif" w:hAnsi="Liberation Serif"/>
          <w:color w:val="000000"/>
          <w:sz w:val="28"/>
          <w:szCs w:val="28"/>
        </w:rPr>
        <w:t xml:space="preserve">навчального року та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особливості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val="uk-UA" w:eastAsia="ru-RU"/>
        </w:rPr>
        <w:t>проведення ДПА“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val="uk-UA" w:eastAsia="uk-UA"/>
        </w:rPr>
        <w:t>НАКАЗУЮ: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Затвердити  склад державних атестаційних комісій та розклад проведення  ДПА для учнів 4-х, 9-х та 12-х класів:</w:t>
      </w:r>
    </w:p>
    <w:tbl>
      <w:tblPr>
        <w:tblW w:w="1549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02"/>
        <w:gridCol w:w="1420"/>
        <w:gridCol w:w="2268"/>
        <w:gridCol w:w="1792"/>
        <w:gridCol w:w="1328"/>
        <w:gridCol w:w="1521"/>
        <w:gridCol w:w="2306"/>
        <w:gridCol w:w="4251"/>
      </w:tblGrid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№</w:t>
            </w:r>
          </w:p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Дата</w:t>
            </w:r>
          </w:p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Кількість</w:t>
            </w:r>
          </w:p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Голова комісії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Члени комісії</w:t>
            </w:r>
          </w:p>
        </w:tc>
      </w:tr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Кошелюк М.В.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Поприго В.К.</w:t>
            </w:r>
          </w:p>
        </w:tc>
      </w:tr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Кіпень Н.П.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Кіперчук Р.В.</w:t>
            </w:r>
          </w:p>
        </w:tc>
      </w:tr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4-В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Бурчак В.А.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Довгуцька Л.О.</w:t>
            </w:r>
          </w:p>
        </w:tc>
      </w:tr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Укр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аїнська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мова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Бурчак В.А.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Поприго В.К.</w:t>
            </w:r>
          </w:p>
        </w:tc>
      </w:tr>
      <w:tr>
        <w:trPr>
          <w:trHeight w:val="276" w:hRule="atLeast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Власюк К.П.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Кіперчук Р.В.</w:t>
            </w:r>
          </w:p>
        </w:tc>
      </w:tr>
      <w:tr>
        <w:trPr>
          <w:trHeight w:val="192" w:hRule="atLeast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4-В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Нінічук З.А.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Довгуцька Л.О.</w:t>
            </w:r>
          </w:p>
        </w:tc>
      </w:tr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rPr/>
            </w:pPr>
            <w:r>
              <w:rPr>
                <w:rFonts w:cs="Times New Roman" w:ascii="Times New Roman" w:hAnsi="Times New Roman"/>
                <w:color w:val="CE181E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Кіпень Н.П.</w:t>
            </w:r>
            <w:r>
              <w:rPr>
                <w:rFonts w:cs="Times New Roman" w:ascii="Times New Roman" w:hAnsi="Times New Roman"/>
                <w:color w:val="CE181E"/>
                <w:sz w:val="24"/>
                <w:szCs w:val="24"/>
                <w:lang w:val="uk-UA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Сілянкова Т.А.,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Семенчук Л.І.</w:t>
            </w:r>
          </w:p>
        </w:tc>
      </w:tr>
      <w:tr>
        <w:trPr>
          <w:trHeight w:val="132" w:hRule="atLeast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Укр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аїнська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мова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03.06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Власюк К.П.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Мажула С.П.,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Лук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янюк Г.А.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Власюк К.П..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Ткачук Л.В, Пінкевич А.В. </w:t>
            </w:r>
          </w:p>
        </w:tc>
      </w:tr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3" w:right="-108" w:hanging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Кошелюк М.В.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Сопронюк В.П.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, Семенчук Л.І.</w:t>
            </w:r>
          </w:p>
        </w:tc>
      </w:tr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27.05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Ткачук Л.В.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Корінчук А.І., Тарасюк А.В.,</w:t>
            </w:r>
          </w:p>
        </w:tc>
      </w:tr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Українська  література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Нінічук З.А.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Корінчук А.І., Глущук І.Ф.</w:t>
            </w:r>
          </w:p>
        </w:tc>
      </w:tr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Кіпень Н.П.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Сілянкова Т.А., Ковч О.В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Укр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аїнська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мова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Власюк К.П.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Півень О.М., 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lang w:val="uk-UA"/>
              </w:rPr>
              <w:t xml:space="preserve"> Мажула С.П.</w:t>
            </w:r>
          </w:p>
        </w:tc>
      </w:tr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0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lang w:val="uk-UA"/>
              </w:rPr>
              <w:t>Ткачук Л.В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Лавренюк Г.В., Пінкевич А.В.</w:t>
            </w:r>
          </w:p>
        </w:tc>
      </w:tr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12 клас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Ткачук Л.В.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Тарасюк А.В., Півень О.М.</w:t>
            </w:r>
          </w:p>
        </w:tc>
      </w:tr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 клас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Кошелюк М.В.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Сопронюк В.П.,Ковч О.В.</w:t>
            </w:r>
          </w:p>
        </w:tc>
      </w:tr>
      <w:tr>
        <w:trPr/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4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 клас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4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Нінічук З.А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Борзовець В.М.,Михалевич В.А.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З даним наказом ознайомити педагогічний колектив школи.</w:t>
      </w:r>
    </w:p>
    <w:p>
      <w:pPr>
        <w:pStyle w:val="Normal"/>
        <w:tabs>
          <w:tab w:val="left" w:pos="1845" w:leader="none"/>
          <w:tab w:val="left" w:pos="1920" w:leader="none"/>
        </w:tabs>
        <w:spacing w:lineRule="auto" w:line="240" w:before="0" w:after="0"/>
        <w:rPr/>
      </w:pP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Директор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 xml:space="preserve">         К.П.Власюк</w:t>
      </w:r>
    </w:p>
    <w:sectPr>
      <w:type w:val="nextPage"/>
      <w:pgSz w:orient="landscape" w:w="16838" w:h="11906"/>
      <w:pgMar w:left="1134" w:right="567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6d1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0614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erif" w:hAnsi="Liberation Serif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061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f83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06141"/>
    <w:pPr>
      <w:spacing w:after="0" w:line="240" w:lineRule="auto"/>
    </w:pPr>
    <w:rPr>
      <w:lang w:val="uk-U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Application>LibreOffice/6.0.7.3$Linux_X86_64 LibreOffice_project/00m0$Build-3</Application>
  <Pages>2</Pages>
  <Words>319</Words>
  <Characters>1823</Characters>
  <CharactersWithSpaces>2468</CharactersWithSpaces>
  <Paragraphs>170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2012-04-23T08:29:00Z</dcterms:created>
  <dc:creator>Admin</dc:creator>
  <dc:description/>
  <dc:language>ru-RU</dc:language>
  <cp:lastModifiedBy/>
  <cp:lastPrinted>2019-05-03T10:24:48Z</cp:lastPrinted>
  <dcterms:modified xsi:type="dcterms:W3CDTF">2019-05-03T10:26:40Z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